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14" w:rsidRDefault="002B0814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B0814" w:rsidRDefault="002B0814" w:rsidP="002B08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181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 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абайкальск</w:t>
      </w:r>
      <w:proofErr w:type="spellEnd"/>
    </w:p>
    <w:p w:rsidR="002B0814" w:rsidRDefault="002B0814" w:rsidP="002B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814" w:rsidRDefault="002B0814" w:rsidP="002B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814" w:rsidRDefault="002B0814" w:rsidP="002B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10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B3C" w:rsidRPr="00410B3C"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="00410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0B3C" w:rsidRPr="00410B3C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="00410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2015 г.                                                                             №</w:t>
      </w:r>
      <w:r w:rsidR="00410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B3C" w:rsidRPr="00410B3C">
        <w:rPr>
          <w:rFonts w:ascii="Times New Roman" w:eastAsia="Times New Roman" w:hAnsi="Times New Roman" w:cs="Times New Roman"/>
          <w:sz w:val="28"/>
          <w:szCs w:val="28"/>
          <w:u w:val="single"/>
        </w:rPr>
        <w:t>116</w:t>
      </w:r>
    </w:p>
    <w:p w:rsidR="002B0814" w:rsidRDefault="002B0814" w:rsidP="002B081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814" w:rsidRDefault="002B0814" w:rsidP="002B0814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43F8">
        <w:rPr>
          <w:rFonts w:ascii="Times New Roman" w:hAnsi="Times New Roman" w:cs="Times New Roman"/>
          <w:sz w:val="28"/>
          <w:szCs w:val="28"/>
        </w:rPr>
        <w:t>О предоставлении гражданами, претендующими на замещение муниципальных должностей, и лицами, замещающими муниципальные должности,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0814" w:rsidRDefault="002B0814" w:rsidP="002B081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65E6">
        <w:rPr>
          <w:rFonts w:ascii="Times New Roman" w:hAnsi="Times New Roman" w:cs="Times New Roman"/>
          <w:sz w:val="28"/>
          <w:szCs w:val="28"/>
        </w:rPr>
        <w:t>соответствии</w:t>
      </w:r>
      <w:r w:rsidR="00431946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="003E65E6">
        <w:rPr>
          <w:rFonts w:ascii="Times New Roman" w:hAnsi="Times New Roman" w:cs="Times New Roman"/>
          <w:sz w:val="28"/>
          <w:szCs w:val="28"/>
        </w:rPr>
        <w:t xml:space="preserve"> федеральными законами от 25.12.2008 года № 273-ФЗ «О противодействии коррупции», от 03.12.2012 года № 230-ФЗ «О контроле за соответствием расходов лиц, замещающих государственные должности, и иных лиц их доходах</w:t>
      </w:r>
      <w:proofErr w:type="gramEnd"/>
      <w:r w:rsidR="003E65E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статьи  26 Устава городского поселения «Забайкальское», Совет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604" w:rsidRPr="00DA2604" w:rsidRDefault="001C43F8" w:rsidP="00DA26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2604" w:rsidRPr="00DA2604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2B0814" w:rsidRPr="00DA2604" w:rsidRDefault="00DA2604" w:rsidP="00DA2604">
      <w:pPr>
        <w:pStyle w:val="a5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3F8" w:rsidRPr="00DA260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B0814" w:rsidRPr="00DA2604">
        <w:rPr>
          <w:rFonts w:ascii="Times New Roman" w:hAnsi="Times New Roman" w:cs="Times New Roman"/>
          <w:sz w:val="28"/>
          <w:szCs w:val="28"/>
        </w:rPr>
        <w:t xml:space="preserve">«О предоставлении гражданами, претендующими на замещение </w:t>
      </w:r>
      <w:r w:rsidR="001C43F8" w:rsidRPr="00DA2604">
        <w:rPr>
          <w:rFonts w:ascii="Times New Roman" w:hAnsi="Times New Roman" w:cs="Times New Roman"/>
          <w:sz w:val="28"/>
          <w:szCs w:val="28"/>
        </w:rPr>
        <w:t>муниципальных</w:t>
      </w:r>
      <w:r w:rsidR="002B0814" w:rsidRPr="00DA2604">
        <w:rPr>
          <w:rFonts w:ascii="Times New Roman" w:hAnsi="Times New Roman" w:cs="Times New Roman"/>
          <w:sz w:val="28"/>
          <w:szCs w:val="28"/>
        </w:rPr>
        <w:t xml:space="preserve"> </w:t>
      </w:r>
      <w:r w:rsidR="001C43F8" w:rsidRPr="00DA2604">
        <w:rPr>
          <w:rFonts w:ascii="Times New Roman" w:hAnsi="Times New Roman" w:cs="Times New Roman"/>
          <w:sz w:val="28"/>
          <w:szCs w:val="28"/>
        </w:rPr>
        <w:t>должностей</w:t>
      </w:r>
      <w:r w:rsidR="002B0814" w:rsidRPr="00DA2604">
        <w:rPr>
          <w:rFonts w:ascii="Times New Roman" w:hAnsi="Times New Roman" w:cs="Times New Roman"/>
          <w:sz w:val="28"/>
          <w:szCs w:val="28"/>
        </w:rPr>
        <w:t xml:space="preserve">, и </w:t>
      </w:r>
      <w:r w:rsidR="001C43F8" w:rsidRPr="00DA2604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2B0814" w:rsidRPr="00DA2604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характера»</w:t>
      </w:r>
      <w:r w:rsidR="001C43F8" w:rsidRPr="00DA260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2B0814" w:rsidRPr="00DA2604">
        <w:rPr>
          <w:rFonts w:ascii="Times New Roman" w:hAnsi="Times New Roman" w:cs="Times New Roman"/>
          <w:sz w:val="28"/>
          <w:szCs w:val="28"/>
        </w:rPr>
        <w:t>.</w:t>
      </w:r>
    </w:p>
    <w:p w:rsidR="001C43F8" w:rsidRDefault="00DA2604" w:rsidP="001C43F8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43F8">
        <w:rPr>
          <w:rFonts w:ascii="Times New Roman" w:hAnsi="Times New Roman" w:cs="Times New Roman"/>
          <w:sz w:val="28"/>
          <w:szCs w:val="28"/>
        </w:rPr>
        <w:t>форму справки о доходах, расходах, об имуществе и обязательствах имущественного характера</w:t>
      </w:r>
      <w:r w:rsidR="0043194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F50C52">
        <w:rPr>
          <w:rFonts w:ascii="Times New Roman" w:hAnsi="Times New Roman" w:cs="Times New Roman"/>
          <w:sz w:val="28"/>
          <w:szCs w:val="28"/>
        </w:rPr>
        <w:t xml:space="preserve">, претендующего на замещение муниципальной должности </w:t>
      </w:r>
      <w:r w:rsidR="001C43F8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F50C52" w:rsidRDefault="00DA2604" w:rsidP="001C43F8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50C52">
        <w:rPr>
          <w:rFonts w:ascii="Times New Roman" w:hAnsi="Times New Roman" w:cs="Times New Roman"/>
          <w:sz w:val="28"/>
          <w:szCs w:val="28"/>
        </w:rPr>
        <w:t xml:space="preserve">форму справки о доходах, расходах, об имуществе и обязательствах имущественного характера супруги (супруга) и </w:t>
      </w:r>
      <w:r w:rsidR="00431946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r w:rsidR="00431946">
        <w:rPr>
          <w:rFonts w:ascii="Times New Roman" w:hAnsi="Times New Roman" w:cs="Times New Roman"/>
          <w:sz w:val="28"/>
          <w:szCs w:val="28"/>
        </w:rPr>
        <w:lastRenderedPageBreak/>
        <w:t>гражданина</w:t>
      </w:r>
      <w:r w:rsidR="00F50C52">
        <w:rPr>
          <w:rFonts w:ascii="Times New Roman" w:hAnsi="Times New Roman" w:cs="Times New Roman"/>
          <w:sz w:val="28"/>
          <w:szCs w:val="28"/>
        </w:rPr>
        <w:t>, претендующего на замещение муниципальной должности  (приложение № 3)</w:t>
      </w:r>
      <w:r w:rsidR="00431946">
        <w:rPr>
          <w:rFonts w:ascii="Times New Roman" w:hAnsi="Times New Roman" w:cs="Times New Roman"/>
          <w:sz w:val="28"/>
          <w:szCs w:val="28"/>
        </w:rPr>
        <w:t>.</w:t>
      </w:r>
    </w:p>
    <w:p w:rsidR="00431946" w:rsidRDefault="00DA2604" w:rsidP="001C43F8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31946">
        <w:rPr>
          <w:rFonts w:ascii="Times New Roman" w:hAnsi="Times New Roman" w:cs="Times New Roman"/>
          <w:sz w:val="28"/>
          <w:szCs w:val="28"/>
        </w:rPr>
        <w:t>форму справки о доходах, расходах, об имуществе и обязательствах имущественного характера</w:t>
      </w:r>
      <w:r w:rsidR="00431946" w:rsidRPr="00431946">
        <w:rPr>
          <w:rFonts w:ascii="Times New Roman" w:hAnsi="Times New Roman" w:cs="Times New Roman"/>
          <w:sz w:val="28"/>
          <w:szCs w:val="28"/>
        </w:rPr>
        <w:t xml:space="preserve"> </w:t>
      </w:r>
      <w:r w:rsidR="00431946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 (приложение № 4).</w:t>
      </w:r>
    </w:p>
    <w:p w:rsidR="00F50C52" w:rsidRDefault="00DA2604" w:rsidP="001C43F8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50C52" w:rsidRPr="00F50C52">
        <w:rPr>
          <w:rFonts w:ascii="Times New Roman" w:hAnsi="Times New Roman" w:cs="Times New Roman"/>
          <w:sz w:val="28"/>
          <w:szCs w:val="28"/>
        </w:rPr>
        <w:t xml:space="preserve"> </w:t>
      </w:r>
      <w:r w:rsidR="00F50C52">
        <w:rPr>
          <w:rFonts w:ascii="Times New Roman" w:hAnsi="Times New Roman" w:cs="Times New Roman"/>
          <w:sz w:val="28"/>
          <w:szCs w:val="28"/>
        </w:rPr>
        <w:t>Утвердить форму справки о доходах, расходах, об имуществе и обязательствах имущественного характера</w:t>
      </w:r>
      <w:r w:rsidR="00F50C52" w:rsidRPr="00F50C52">
        <w:rPr>
          <w:rFonts w:ascii="Times New Roman" w:hAnsi="Times New Roman" w:cs="Times New Roman"/>
          <w:sz w:val="28"/>
          <w:szCs w:val="28"/>
        </w:rPr>
        <w:t xml:space="preserve"> </w:t>
      </w:r>
      <w:r w:rsidR="00F50C52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>льную должность  (приложение № 5</w:t>
      </w:r>
      <w:r w:rsidR="00F50C52">
        <w:rPr>
          <w:rFonts w:ascii="Times New Roman" w:hAnsi="Times New Roman" w:cs="Times New Roman"/>
          <w:sz w:val="28"/>
          <w:szCs w:val="28"/>
        </w:rPr>
        <w:t>)</w:t>
      </w:r>
      <w:r w:rsidR="00876470">
        <w:rPr>
          <w:rFonts w:ascii="Times New Roman" w:hAnsi="Times New Roman" w:cs="Times New Roman"/>
          <w:sz w:val="28"/>
          <w:szCs w:val="28"/>
        </w:rPr>
        <w:t>.</w:t>
      </w:r>
    </w:p>
    <w:p w:rsidR="00876470" w:rsidRDefault="00876470" w:rsidP="00876470">
      <w:pPr>
        <w:spacing w:after="100" w:afterAutospacing="1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Совета городского поселения «Забайкальское» № 88 от 28.08.2009 года «О предоставлении гражданами, претендующими на замещение должностей муниципальной службы городского поселения «Забайкальское», и муниципальными служащими городского поселения «Забайкальское», сведений о доходах, об имуществе и обязательствах имущественного характера» признать утратившим силу.</w:t>
      </w:r>
      <w:proofErr w:type="gramEnd"/>
    </w:p>
    <w:p w:rsidR="002B0814" w:rsidRDefault="00876470" w:rsidP="00876470">
      <w:pPr>
        <w:spacing w:after="100" w:afterAutospacing="1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0814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вестнике «Вести Забайкальска».</w:t>
      </w:r>
    </w:p>
    <w:p w:rsidR="002B0814" w:rsidRDefault="00876470" w:rsidP="002B081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81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2B0814" w:rsidRDefault="002B0814" w:rsidP="002B081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B0814" w:rsidRDefault="002B0814" w:rsidP="002B0814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2B0814" w:rsidRPr="001C43F8" w:rsidRDefault="002B0814" w:rsidP="002B0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F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C43F8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2B0814" w:rsidRPr="001C43F8" w:rsidRDefault="002B0814" w:rsidP="002B0814">
      <w:pPr>
        <w:spacing w:after="0" w:line="240" w:lineRule="auto"/>
        <w:jc w:val="both"/>
        <w:rPr>
          <w:b/>
        </w:rPr>
      </w:pPr>
      <w:r w:rsidRPr="001C43F8">
        <w:rPr>
          <w:rFonts w:ascii="Times New Roman" w:hAnsi="Times New Roman" w:cs="Times New Roman"/>
          <w:b/>
          <w:sz w:val="28"/>
          <w:szCs w:val="28"/>
        </w:rPr>
        <w:t xml:space="preserve"> поселения «Забайкальское»                                                              О.Г.Ермолин</w:t>
      </w: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10B3C" w:rsidRDefault="00410B3C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10B3C" w:rsidRDefault="00410B3C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10B3C" w:rsidRDefault="00410B3C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1946" w:rsidRDefault="00431946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AF423E" w:rsidRPr="002B0814" w:rsidRDefault="002B0814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1 </w:t>
      </w:r>
    </w:p>
    <w:p w:rsidR="002B0814" w:rsidRPr="002B0814" w:rsidRDefault="002B0814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к Решению Совета городского поселения </w:t>
      </w:r>
    </w:p>
    <w:p w:rsidR="002B0814" w:rsidRPr="002B0814" w:rsidRDefault="002B0814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«Забайкальское» </w:t>
      </w:r>
      <w:r w:rsidRP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№ </w:t>
      </w:r>
      <w:r w:rsidR="00410B3C" w:rsidRPr="00410B3C">
        <w:rPr>
          <w:rFonts w:ascii="Times New Roman" w:hAnsi="Times New Roman" w:cs="Times New Roman"/>
          <w:bCs/>
          <w:sz w:val="20"/>
          <w:szCs w:val="20"/>
          <w:u w:val="single"/>
        </w:rPr>
        <w:t>116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от «</w:t>
      </w:r>
      <w:r w:rsidR="00410B3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0B3C" w:rsidRP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26 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410B3C" w:rsidRP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февраля 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2015 года</w:t>
      </w:r>
    </w:p>
    <w:p w:rsidR="002B0814" w:rsidRDefault="002B0814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0814" w:rsidRDefault="002B0814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0814" w:rsidRDefault="002B0814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E" w:rsidRPr="002B0814" w:rsidRDefault="00AF423E" w:rsidP="00AF4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8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F423E" w:rsidRPr="002B0814" w:rsidRDefault="00AF423E" w:rsidP="00AF4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814">
        <w:rPr>
          <w:rFonts w:ascii="Times New Roman" w:hAnsi="Times New Roman" w:cs="Times New Roman"/>
          <w:b/>
          <w:bCs/>
          <w:sz w:val="28"/>
          <w:szCs w:val="28"/>
        </w:rPr>
        <w:t>О ПРЕДСТАВЛЕНИИ ГРАЖДАНАМИ, ПРЕТЕНДУЮЩИМИ</w:t>
      </w:r>
    </w:p>
    <w:p w:rsidR="00AF423E" w:rsidRPr="002B0814" w:rsidRDefault="00AF423E" w:rsidP="00AF4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814"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МУНИЦИПАЛЬНЫХ  ДОЛЖНОСТЕЙ, И ЛИЦАМИ, ЗАМЕЩАЮЩИМИ МУНИЦИПАЛЬНЫЕ ДОЛЖНОСТИ, </w:t>
      </w:r>
    </w:p>
    <w:p w:rsidR="00AF423E" w:rsidRPr="002B0814" w:rsidRDefault="00AF423E" w:rsidP="00AF4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814">
        <w:rPr>
          <w:rFonts w:ascii="Times New Roman" w:hAnsi="Times New Roman" w:cs="Times New Roman"/>
          <w:b/>
          <w:bCs/>
          <w:sz w:val="28"/>
          <w:szCs w:val="28"/>
        </w:rPr>
        <w:t>СВЕДЕНИЙ О ДОХОДАХ, ОБ ИМУЩЕСТВЕ</w:t>
      </w:r>
    </w:p>
    <w:p w:rsidR="00AF423E" w:rsidRPr="002B0814" w:rsidRDefault="00AF423E" w:rsidP="00AF4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81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2B0814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2B0814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ИМУЩЕСТВЕННОГО ХАРАКТЕРА</w:t>
      </w:r>
    </w:p>
    <w:p w:rsidR="00AF423E" w:rsidRPr="002B0814" w:rsidRDefault="00AF423E" w:rsidP="00AF4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23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AF423E">
        <w:rPr>
          <w:rFonts w:ascii="Times New Roman" w:hAnsi="Times New Roman" w:cs="Times New Roman"/>
          <w:bCs/>
          <w:sz w:val="28"/>
          <w:szCs w:val="28"/>
        </w:rPr>
        <w:t>Настоящим Положением определяется порядок представления гражданами, претендующ</w:t>
      </w:r>
      <w:r>
        <w:rPr>
          <w:rFonts w:ascii="Times New Roman" w:hAnsi="Times New Roman" w:cs="Times New Roman"/>
          <w:bCs/>
          <w:sz w:val="28"/>
          <w:szCs w:val="28"/>
        </w:rPr>
        <w:t>ими на замещение муниципальных должностей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, и лицами, замещающими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Pr="00AF423E">
        <w:rPr>
          <w:rFonts w:ascii="Times New Roman" w:hAnsi="Times New Roman" w:cs="Times New Roman"/>
          <w:bCs/>
          <w:sz w:val="28"/>
          <w:szCs w:val="28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</w:t>
      </w:r>
      <w:proofErr w:type="gramEnd"/>
      <w:r w:rsidRPr="00AF42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423E">
        <w:rPr>
          <w:rFonts w:ascii="Times New Roman" w:hAnsi="Times New Roman" w:cs="Times New Roman"/>
          <w:bCs/>
          <w:sz w:val="28"/>
          <w:szCs w:val="28"/>
        </w:rPr>
        <w:t>доходах</w:t>
      </w:r>
      <w:proofErr w:type="gramEnd"/>
      <w:r w:rsidRPr="00AF423E">
        <w:rPr>
          <w:rFonts w:ascii="Times New Roman" w:hAnsi="Times New Roman" w:cs="Times New Roman"/>
          <w:bCs/>
          <w:sz w:val="28"/>
          <w:szCs w:val="28"/>
        </w:rPr>
        <w:t>, об имуществе и обязательствах имущественного характера).</w:t>
      </w: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23E">
        <w:rPr>
          <w:rFonts w:ascii="Times New Roman" w:hAnsi="Times New Roman" w:cs="Times New Roman"/>
          <w:bCs/>
          <w:sz w:val="28"/>
          <w:szCs w:val="28"/>
        </w:rPr>
        <w:t xml:space="preserve">2. Сведения о доходах, об имуществе и обязательствах имущественного характера в соответствии с настоящим Положением представляют граждане, претендующие на замещение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должностей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, и лица, замещающие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Pr="00AF423E">
        <w:rPr>
          <w:rFonts w:ascii="Times New Roman" w:hAnsi="Times New Roman" w:cs="Times New Roman"/>
          <w:bCs/>
          <w:sz w:val="28"/>
          <w:szCs w:val="28"/>
        </w:rPr>
        <w:t>.</w:t>
      </w:r>
    </w:p>
    <w:p w:rsidR="00AF423E" w:rsidRPr="00AF423E" w:rsidRDefault="00AF423E" w:rsidP="00DE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6"/>
      <w:bookmarkEnd w:id="0"/>
      <w:r w:rsidRPr="00AF423E">
        <w:rPr>
          <w:rFonts w:ascii="Times New Roman" w:hAnsi="Times New Roman" w:cs="Times New Roman"/>
          <w:bCs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утвержденной </w:t>
      </w:r>
      <w:hyperlink r:id="rId8" w:history="1">
        <w:r w:rsidRPr="001C43F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форме</w:t>
        </w:r>
      </w:hyperlink>
      <w:r w:rsidRPr="001C43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справки: гражданами, претендующими на замещение </w:t>
      </w:r>
      <w:r w:rsidR="00DE69CB">
        <w:rPr>
          <w:rFonts w:ascii="Times New Roman" w:hAnsi="Times New Roman" w:cs="Times New Roman"/>
          <w:bCs/>
          <w:sz w:val="28"/>
          <w:szCs w:val="28"/>
        </w:rPr>
        <w:t>муниципальных должностей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; лицами, замещающими </w:t>
      </w:r>
      <w:r w:rsidR="00DE69CB"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, - ежегодно, не позднее 30 апреля года, следующего </w:t>
      </w:r>
      <w:proofErr w:type="gramStart"/>
      <w:r w:rsidRPr="00AF423E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AF423E">
        <w:rPr>
          <w:rFonts w:ascii="Times New Roman" w:hAnsi="Times New Roman" w:cs="Times New Roman"/>
          <w:bCs/>
          <w:sz w:val="28"/>
          <w:szCs w:val="28"/>
        </w:rPr>
        <w:t xml:space="preserve"> отчетным.</w:t>
      </w:r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8"/>
      <w:bookmarkStart w:id="2" w:name="Par22"/>
      <w:bookmarkStart w:id="3" w:name="Par25"/>
      <w:bookmarkEnd w:id="1"/>
      <w:bookmarkEnd w:id="2"/>
      <w:bookmarkEnd w:id="3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Гражданин, претендующий на замещение </w:t>
      </w:r>
      <w:r w:rsidR="00DE69CB">
        <w:rPr>
          <w:rFonts w:ascii="Times New Roman" w:hAnsi="Times New Roman" w:cs="Times New Roman"/>
          <w:bCs/>
          <w:sz w:val="28"/>
          <w:szCs w:val="28"/>
        </w:rPr>
        <w:t>муниципальной должности, представляет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:</w:t>
      </w: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423E">
        <w:rPr>
          <w:rFonts w:ascii="Times New Roman" w:hAnsi="Times New Roman" w:cs="Times New Roman"/>
          <w:bCs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DE69C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9CB">
        <w:rPr>
          <w:rFonts w:ascii="Times New Roman" w:hAnsi="Times New Roman" w:cs="Times New Roman"/>
          <w:bCs/>
          <w:sz w:val="28"/>
          <w:szCs w:val="28"/>
        </w:rPr>
        <w:t>должности</w:t>
      </w:r>
      <w:r w:rsidRPr="00AF423E">
        <w:rPr>
          <w:rFonts w:ascii="Times New Roman" w:hAnsi="Times New Roman" w:cs="Times New Roman"/>
          <w:bCs/>
          <w:sz w:val="28"/>
          <w:szCs w:val="28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AF423E">
        <w:rPr>
          <w:rFonts w:ascii="Times New Roman" w:hAnsi="Times New Roman" w:cs="Times New Roman"/>
          <w:bCs/>
          <w:sz w:val="28"/>
          <w:szCs w:val="28"/>
        </w:rPr>
        <w:t xml:space="preserve"> документов для замещения </w:t>
      </w:r>
      <w:r w:rsidR="00DE69C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 должности (на отчетную дату);</w:t>
      </w: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423E">
        <w:rPr>
          <w:rFonts w:ascii="Times New Roman" w:hAnsi="Times New Roman" w:cs="Times New Roman"/>
          <w:bCs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</w:t>
      </w:r>
      <w:r w:rsidRPr="00AF42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документов для замещения </w:t>
      </w:r>
      <w:r w:rsidR="00DE69CB">
        <w:rPr>
          <w:rFonts w:ascii="Times New Roman" w:hAnsi="Times New Roman" w:cs="Times New Roman"/>
          <w:bCs/>
          <w:sz w:val="28"/>
          <w:szCs w:val="28"/>
        </w:rPr>
        <w:t>муниципальной должности</w:t>
      </w:r>
      <w:r w:rsidRPr="00AF423E">
        <w:rPr>
          <w:rFonts w:ascii="Times New Roman" w:hAnsi="Times New Roman" w:cs="Times New Roman"/>
          <w:bCs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 w:rsidRPr="00AF423E">
        <w:rPr>
          <w:rFonts w:ascii="Times New Roman" w:hAnsi="Times New Roman" w:cs="Times New Roman"/>
          <w:bCs/>
          <w:sz w:val="28"/>
          <w:szCs w:val="28"/>
        </w:rPr>
        <w:t xml:space="preserve"> замещения </w:t>
      </w:r>
      <w:r w:rsidR="00DE69C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 должности (на отчетную дату).</w:t>
      </w:r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Лицо, замещающее </w:t>
      </w:r>
      <w:r w:rsidR="00DE69CB">
        <w:rPr>
          <w:rFonts w:ascii="Times New Roman" w:hAnsi="Times New Roman" w:cs="Times New Roman"/>
          <w:bCs/>
          <w:sz w:val="28"/>
          <w:szCs w:val="28"/>
        </w:rPr>
        <w:t xml:space="preserve">муниципальную должность, 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представляет ежегодно:</w:t>
      </w: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23E">
        <w:rPr>
          <w:rFonts w:ascii="Times New Roman" w:hAnsi="Times New Roman" w:cs="Times New Roman"/>
          <w:bCs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423E">
        <w:rPr>
          <w:rFonts w:ascii="Times New Roman" w:hAnsi="Times New Roman" w:cs="Times New Roman"/>
          <w:bCs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Сведения о доходах, об имуществе и обязательствах имущественного характера представляются </w:t>
      </w:r>
      <w:r w:rsidR="00411850">
        <w:rPr>
          <w:rFonts w:ascii="Times New Roman" w:hAnsi="Times New Roman" w:cs="Times New Roman"/>
          <w:bCs/>
          <w:sz w:val="28"/>
          <w:szCs w:val="28"/>
        </w:rPr>
        <w:t>в кадровую службу муниципального органа в порядке, установленном руководителем муниципального органа.</w:t>
      </w:r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В случае если гражданин, претендующий на замещение </w:t>
      </w:r>
      <w:r w:rsidR="00411850">
        <w:rPr>
          <w:rFonts w:ascii="Times New Roman" w:hAnsi="Times New Roman" w:cs="Times New Roman"/>
          <w:bCs/>
          <w:sz w:val="28"/>
          <w:szCs w:val="28"/>
        </w:rPr>
        <w:t>муниципальной должности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, или лицо, замещающее </w:t>
      </w:r>
      <w:r w:rsidR="00411850">
        <w:rPr>
          <w:rFonts w:ascii="Times New Roman" w:hAnsi="Times New Roman" w:cs="Times New Roman"/>
          <w:bCs/>
          <w:sz w:val="28"/>
          <w:szCs w:val="28"/>
        </w:rPr>
        <w:t>муниципальную должность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23E">
        <w:rPr>
          <w:rFonts w:ascii="Times New Roman" w:hAnsi="Times New Roman" w:cs="Times New Roman"/>
          <w:bCs/>
          <w:sz w:val="28"/>
          <w:szCs w:val="28"/>
        </w:rPr>
        <w:t xml:space="preserve">Лицо, замещающее </w:t>
      </w:r>
      <w:r w:rsidR="00411850">
        <w:rPr>
          <w:rFonts w:ascii="Times New Roman" w:hAnsi="Times New Roman" w:cs="Times New Roman"/>
          <w:bCs/>
          <w:sz w:val="28"/>
          <w:szCs w:val="28"/>
        </w:rPr>
        <w:t>муниципальную должность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, может представить уточненные сведения в течение одного месяца после окончания срока, указанного в </w:t>
      </w:r>
      <w:hyperlink w:anchor="Par16" w:history="1">
        <w:r w:rsidRPr="001C43F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3</w:t>
        </w:r>
      </w:hyperlink>
      <w:r w:rsidR="0041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настоящего Положения. Гражданин, претендующий на замещение </w:t>
      </w:r>
      <w:r w:rsidR="00411850">
        <w:rPr>
          <w:rFonts w:ascii="Times New Roman" w:hAnsi="Times New Roman" w:cs="Times New Roman"/>
          <w:bCs/>
          <w:sz w:val="28"/>
          <w:szCs w:val="28"/>
        </w:rPr>
        <w:t>муниципальной должности</w:t>
      </w:r>
      <w:r w:rsidRPr="00AF423E">
        <w:rPr>
          <w:rFonts w:ascii="Times New Roman" w:hAnsi="Times New Roman" w:cs="Times New Roman"/>
          <w:bCs/>
          <w:sz w:val="28"/>
          <w:szCs w:val="28"/>
        </w:rP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w:anchor="Par16" w:history="1">
        <w:r w:rsidRPr="001C43F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3</w:t>
        </w:r>
      </w:hyperlink>
      <w:r w:rsidRPr="00AF423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В случае непредставления по объективным причинам лицом, замещающим </w:t>
      </w:r>
      <w:r w:rsidR="00411850">
        <w:rPr>
          <w:rFonts w:ascii="Times New Roman" w:hAnsi="Times New Roman" w:cs="Times New Roman"/>
          <w:bCs/>
          <w:sz w:val="28"/>
          <w:szCs w:val="28"/>
        </w:rPr>
        <w:t>муниципальную должность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</w:t>
      </w:r>
      <w:r w:rsidR="00411850">
        <w:rPr>
          <w:rFonts w:ascii="Times New Roman" w:hAnsi="Times New Roman" w:cs="Times New Roman"/>
          <w:bCs/>
          <w:sz w:val="28"/>
          <w:szCs w:val="28"/>
        </w:rPr>
        <w:t>ению соответствующей комиссией по соблюдению требований к служебному поведению муниципальных служащих и урегулированию конфликта интересов.</w:t>
      </w:r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 на замещение </w:t>
      </w:r>
      <w:r w:rsidR="0041185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 должностей, и лицами, замещающими </w:t>
      </w:r>
      <w:r w:rsidR="00411850"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, осуществляется в соответствии с законод</w:t>
      </w:r>
      <w:r w:rsidR="00411850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Федерации.</w:t>
      </w:r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 w:rsidR="005D0133">
        <w:rPr>
          <w:rFonts w:ascii="Times New Roman" w:hAnsi="Times New Roman" w:cs="Times New Roman"/>
          <w:bCs/>
          <w:sz w:val="28"/>
          <w:szCs w:val="28"/>
        </w:rPr>
        <w:t>муниципальных должностей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, и лиц</w:t>
      </w:r>
      <w:r w:rsidR="005D0133">
        <w:rPr>
          <w:rFonts w:ascii="Times New Roman" w:hAnsi="Times New Roman" w:cs="Times New Roman"/>
          <w:bCs/>
          <w:sz w:val="28"/>
          <w:szCs w:val="28"/>
        </w:rPr>
        <w:t>ами, замещающими муниципальные должности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, являются </w:t>
      </w:r>
      <w:hyperlink r:id="rId9" w:history="1">
        <w:r w:rsidR="00AF423E" w:rsidRPr="001C43F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сведениями</w:t>
        </w:r>
      </w:hyperlink>
      <w:r w:rsidR="00AF423E" w:rsidRPr="001C43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конфиденциального характера</w:t>
      </w:r>
      <w:r w:rsidR="005D0133">
        <w:rPr>
          <w:rFonts w:ascii="Times New Roman" w:hAnsi="Times New Roman" w:cs="Times New Roman"/>
          <w:bCs/>
          <w:sz w:val="28"/>
          <w:szCs w:val="28"/>
        </w:rPr>
        <w:t>.</w:t>
      </w:r>
    </w:p>
    <w:p w:rsidR="00AF423E" w:rsidRPr="00AF423E" w:rsidRDefault="002B0814" w:rsidP="00DB0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Сведения о доходах, об имуществе и обязательствах имущественного характера лица, замещающего </w:t>
      </w:r>
      <w:r w:rsidR="005D0133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 должность, его супруги (супруга) и несовершеннолетних детей размещаются на официальном сайте соответствующего </w:t>
      </w:r>
      <w:r w:rsidR="00DB055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 органа</w:t>
      </w:r>
      <w:r w:rsidR="00DB0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0553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 w:rsidR="00DB0553">
        <w:rPr>
          <w:rFonts w:ascii="Times New Roman" w:hAnsi="Times New Roman" w:cs="Times New Roman"/>
          <w:bCs/>
          <w:sz w:val="28"/>
          <w:szCs w:val="28"/>
        </w:rPr>
        <w:t>муниципальную должность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 w:rsidR="00DB0553">
        <w:rPr>
          <w:rFonts w:ascii="Times New Roman" w:hAnsi="Times New Roman" w:cs="Times New Roman"/>
          <w:bCs/>
          <w:sz w:val="28"/>
          <w:szCs w:val="28"/>
        </w:rPr>
        <w:t>муниципальную должность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.</w:t>
      </w:r>
    </w:p>
    <w:p w:rsidR="00AF423E" w:rsidRPr="00AF423E" w:rsidRDefault="00AF423E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423E">
        <w:rPr>
          <w:rFonts w:ascii="Times New Roman" w:hAnsi="Times New Roman" w:cs="Times New Roman"/>
          <w:bCs/>
          <w:sz w:val="28"/>
          <w:szCs w:val="28"/>
        </w:rPr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</w:t>
      </w:r>
      <w:r w:rsidR="00DB0553">
        <w:rPr>
          <w:rFonts w:ascii="Times New Roman" w:hAnsi="Times New Roman" w:cs="Times New Roman"/>
          <w:bCs/>
          <w:sz w:val="28"/>
          <w:szCs w:val="28"/>
        </w:rPr>
        <w:t xml:space="preserve"> назначен на муниципальную должность</w:t>
      </w:r>
      <w:r w:rsidRPr="00AF423E">
        <w:rPr>
          <w:rFonts w:ascii="Times New Roman" w:hAnsi="Times New Roman" w:cs="Times New Roman"/>
          <w:bCs/>
          <w:sz w:val="28"/>
          <w:szCs w:val="28"/>
        </w:rPr>
        <w:t>, эти справки возвращаются ему по его письменному заявлению вместе с другими документами.</w:t>
      </w:r>
      <w:proofErr w:type="gramEnd"/>
    </w:p>
    <w:p w:rsidR="00AF423E" w:rsidRPr="00AF423E" w:rsidRDefault="002B0814" w:rsidP="00AF4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</w:t>
      </w:r>
      <w:r w:rsidR="00DB0553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AF423E" w:rsidRPr="00DB0553">
        <w:rPr>
          <w:rFonts w:ascii="Times New Roman" w:hAnsi="Times New Roman" w:cs="Times New Roman"/>
          <w:bCs/>
          <w:sz w:val="28"/>
          <w:szCs w:val="28"/>
        </w:rPr>
        <w:t>должности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 xml:space="preserve">, и лицо, замещающее </w:t>
      </w:r>
      <w:r w:rsidR="00DB0553">
        <w:rPr>
          <w:rFonts w:ascii="Times New Roman" w:hAnsi="Times New Roman" w:cs="Times New Roman"/>
          <w:bCs/>
          <w:sz w:val="28"/>
          <w:szCs w:val="28"/>
        </w:rPr>
        <w:t>муниципальную должность</w:t>
      </w:r>
      <w:r w:rsidR="00AF423E" w:rsidRPr="00AF423E">
        <w:rPr>
          <w:rFonts w:ascii="Times New Roman" w:hAnsi="Times New Roman" w:cs="Times New Roman"/>
          <w:bCs/>
          <w:sz w:val="28"/>
          <w:szCs w:val="28"/>
        </w:rPr>
        <w:t>, несут ответственность в соответствии с законодательством Российской Федерации.</w:t>
      </w:r>
    </w:p>
    <w:p w:rsidR="003567F8" w:rsidRDefault="003567F8"/>
    <w:p w:rsidR="002B0814" w:rsidRDefault="002B0814"/>
    <w:p w:rsidR="002B0814" w:rsidRDefault="002B0814"/>
    <w:p w:rsidR="002B0814" w:rsidRDefault="002B0814"/>
    <w:p w:rsidR="00431946" w:rsidRDefault="00431946"/>
    <w:p w:rsidR="00431946" w:rsidRDefault="00431946"/>
    <w:p w:rsidR="00431946" w:rsidRDefault="00431946"/>
    <w:p w:rsidR="00431946" w:rsidRDefault="00431946"/>
    <w:p w:rsidR="00DA7C46" w:rsidRPr="002B0814" w:rsidRDefault="00DA7C46" w:rsidP="00DA7C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A7C46" w:rsidRPr="002B0814" w:rsidRDefault="00DA7C46" w:rsidP="00DA7C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к Решению Совета городского поселения </w:t>
      </w:r>
    </w:p>
    <w:p w:rsidR="00DA7C46" w:rsidRPr="002B0814" w:rsidRDefault="00DA7C46" w:rsidP="00DA7C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«Забайкальское» №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>116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от «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>26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>февраля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2015 года</w:t>
      </w:r>
    </w:p>
    <w:p w:rsidR="002B0814" w:rsidRDefault="002B0814"/>
    <w:p w:rsidR="001271E8" w:rsidRDefault="001271E8" w:rsidP="001271E8">
      <w:pPr>
        <w:pStyle w:val="ConsPlusNonformat"/>
        <w:jc w:val="both"/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(указывается наименование кадрового подразделения </w:t>
      </w:r>
      <w:r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Pr="00AB2117">
        <w:rPr>
          <w:rFonts w:ascii="Times New Roman" w:hAnsi="Times New Roman" w:cs="Times New Roman"/>
          <w:sz w:val="24"/>
          <w:szCs w:val="24"/>
        </w:rPr>
        <w:t>)</w:t>
      </w:r>
    </w:p>
    <w:p w:rsidR="001271E8" w:rsidRDefault="001271E8" w:rsidP="001271E8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40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A2604" w:rsidRDefault="001271E8" w:rsidP="001271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DA2604">
        <w:rPr>
          <w:rFonts w:ascii="Times New Roman" w:hAnsi="Times New Roman" w:cs="Times New Roman"/>
          <w:sz w:val="24"/>
          <w:szCs w:val="24"/>
        </w:rPr>
        <w:t xml:space="preserve"> гражданина, </w:t>
      </w:r>
    </w:p>
    <w:p w:rsidR="001271E8" w:rsidRPr="00AB2117" w:rsidRDefault="00DA2604" w:rsidP="001271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замещение муниципальной должности </w:t>
      </w:r>
      <w:r w:rsidR="001271E8" w:rsidRPr="00AB211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41" w:history="1">
        <w:r w:rsidR="001271E8"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(фамилия, имя, отчество, дата рождения, серия и номер паспорта,  дата выдачи и орган, выдавший паспорт)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271E8" w:rsidRDefault="001271E8" w:rsidP="001271E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2117">
        <w:rPr>
          <w:rFonts w:ascii="Times New Roman" w:hAnsi="Times New Roman" w:cs="Times New Roman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1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(адрес места регистрации)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(фамилия, имя, отчество, год рождения, серия и номер паспорта,  дата выдачи и орган, выдавший паспорт)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(адрес места регистрации, основное м</w:t>
      </w:r>
      <w:r>
        <w:rPr>
          <w:rFonts w:ascii="Times New Roman" w:hAnsi="Times New Roman" w:cs="Times New Roman"/>
        </w:rPr>
        <w:t>есто работы (службы), занимаема</w:t>
      </w:r>
      <w:r w:rsidRPr="00AB2117">
        <w:rPr>
          <w:rFonts w:ascii="Times New Roman" w:hAnsi="Times New Roman" w:cs="Times New Roman"/>
        </w:rPr>
        <w:t xml:space="preserve">  (замещаемая) должность)</w:t>
      </w:r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</w:t>
      </w:r>
      <w:r w:rsidRPr="00AB2117">
        <w:rPr>
          <w:rFonts w:ascii="Times New Roman" w:hAnsi="Times New Roman" w:cs="Times New Roman"/>
          <w:sz w:val="24"/>
          <w:szCs w:val="24"/>
        </w:rPr>
        <w:t>перио</w:t>
      </w:r>
      <w:r>
        <w:rPr>
          <w:rFonts w:ascii="Times New Roman" w:hAnsi="Times New Roman" w:cs="Times New Roman"/>
          <w:sz w:val="24"/>
          <w:szCs w:val="24"/>
        </w:rPr>
        <w:t>д с 1  января  20__ г. по</w:t>
      </w:r>
      <w:r w:rsidRPr="00AB2117">
        <w:rPr>
          <w:rFonts w:ascii="Times New Roman" w:hAnsi="Times New Roman" w:cs="Times New Roman"/>
          <w:sz w:val="24"/>
          <w:szCs w:val="24"/>
        </w:rPr>
        <w:t xml:space="preserve">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21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уществе,</w:t>
      </w:r>
      <w:r w:rsidRPr="00AB2117">
        <w:rPr>
          <w:rFonts w:ascii="Times New Roman" w:hAnsi="Times New Roman" w:cs="Times New Roman"/>
          <w:sz w:val="24"/>
          <w:szCs w:val="24"/>
        </w:rPr>
        <w:t xml:space="preserve"> принадлежащем___________________________________________________________</w:t>
      </w:r>
    </w:p>
    <w:p w:rsidR="001271E8" w:rsidRPr="00FD3006" w:rsidRDefault="001271E8" w:rsidP="001271E8">
      <w:pPr>
        <w:pStyle w:val="ConsPlusNonformat"/>
        <w:jc w:val="center"/>
        <w:rPr>
          <w:rFonts w:ascii="Times New Roman" w:hAnsi="Times New Roman" w:cs="Times New Roman"/>
        </w:rPr>
      </w:pPr>
      <w:r w:rsidRPr="00FD3006">
        <w:rPr>
          <w:rFonts w:ascii="Times New Roman" w:hAnsi="Times New Roman" w:cs="Times New Roman"/>
        </w:rPr>
        <w:t>(фамилия, имя, отчество)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542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1271E8" w:rsidRPr="00AB2117" w:rsidTr="00F50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543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271E8" w:rsidRPr="00AB2117" w:rsidTr="00F50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1E8" w:rsidRPr="00AB2117" w:rsidTr="00F50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544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1271E8" w:rsidRPr="00AB2117" w:rsidTr="00F50C5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54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1271E8" w:rsidRPr="00AB2117" w:rsidTr="00F50C5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1E8" w:rsidRPr="00AB2117" w:rsidTr="00F50C5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1271E8" w:rsidRPr="00AB2117" w:rsidTr="00F50C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4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54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1271E8" w:rsidRPr="00AB2117" w:rsidTr="00F50C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54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1271E8" w:rsidRPr="00AB2117" w:rsidTr="00F50C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транспортного средства, год </w:t>
            </w: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собственности </w:t>
            </w:r>
            <w:hyperlink w:anchor="Par549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1271E8" w:rsidRPr="00AB2117" w:rsidTr="00F50C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1271E8" w:rsidRPr="00AB2117" w:rsidTr="00F50C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550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551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552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271E8" w:rsidRPr="00AB2117" w:rsidTr="00F50C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1E8" w:rsidRPr="00AB2117" w:rsidTr="00F50C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1"/>
      <w:bookmarkEnd w:id="4"/>
      <w:r w:rsidRPr="00AB2117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3"/>
      <w:bookmarkEnd w:id="5"/>
      <w:r w:rsidRPr="00AB2117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1271E8" w:rsidRPr="00AB2117" w:rsidTr="00F50C5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554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55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55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1271E8" w:rsidRPr="00AB2117" w:rsidTr="00F50C5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1E8" w:rsidRPr="00AB2117" w:rsidTr="00F50C5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55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5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361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1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59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60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561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562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56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1271E8" w:rsidRPr="00AB2117" w:rsidTr="00F50C5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564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56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56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56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1271E8" w:rsidRPr="00AB2117" w:rsidTr="00F50C5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1E8" w:rsidRPr="00AB2117" w:rsidTr="00F50C5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E8" w:rsidRPr="00AB2117" w:rsidTr="00F50C5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1E8" w:rsidRPr="00AB2117" w:rsidRDefault="001271E8" w:rsidP="00F5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71E8" w:rsidRPr="00AB2117" w:rsidRDefault="001271E8" w:rsidP="00127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40"/>
      <w:bookmarkEnd w:id="6"/>
      <w:r w:rsidRPr="00AB211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41"/>
      <w:bookmarkEnd w:id="7"/>
      <w:r w:rsidRPr="00AB2117">
        <w:rPr>
          <w:rFonts w:ascii="Times New Roman" w:hAnsi="Times New Roman" w:cs="Times New Roman"/>
          <w:sz w:val="24"/>
          <w:szCs w:val="24"/>
        </w:rPr>
        <w:lastRenderedPageBreak/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42"/>
      <w:bookmarkEnd w:id="8"/>
      <w:r w:rsidRPr="00AB211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43"/>
      <w:bookmarkEnd w:id="9"/>
      <w:r w:rsidRPr="00AB2117"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44"/>
      <w:bookmarkEnd w:id="10"/>
      <w:r w:rsidRPr="00AB2117"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10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45"/>
      <w:bookmarkEnd w:id="11"/>
      <w:r w:rsidRPr="00AB211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46"/>
      <w:bookmarkEnd w:id="12"/>
      <w:r w:rsidRPr="00AB211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271E8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47"/>
      <w:bookmarkEnd w:id="13"/>
      <w:r w:rsidRPr="00AB211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</w:t>
      </w:r>
      <w:bookmarkStart w:id="14" w:name="Par548"/>
      <w:bookmarkEnd w:id="14"/>
      <w:r>
        <w:rPr>
          <w:rFonts w:ascii="Times New Roman" w:hAnsi="Times New Roman" w:cs="Times New Roman"/>
          <w:sz w:val="24"/>
          <w:szCs w:val="24"/>
        </w:rPr>
        <w:t>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49"/>
      <w:bookmarkEnd w:id="15"/>
      <w:r w:rsidRPr="00AB211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50"/>
      <w:bookmarkEnd w:id="16"/>
      <w:r w:rsidRPr="00AB211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51"/>
      <w:bookmarkEnd w:id="17"/>
      <w:r w:rsidRPr="00AB2117"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52"/>
      <w:bookmarkEnd w:id="18"/>
      <w:r w:rsidRPr="00AB211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553"/>
      <w:bookmarkEnd w:id="19"/>
      <w:r w:rsidRPr="00AB211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554"/>
      <w:bookmarkEnd w:id="20"/>
      <w:r w:rsidRPr="00AB2117"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555"/>
      <w:bookmarkEnd w:id="21"/>
      <w:r w:rsidRPr="00AB2117">
        <w:rPr>
          <w:rFonts w:ascii="Times New Roman" w:hAnsi="Times New Roman" w:cs="Times New Roman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556"/>
      <w:bookmarkEnd w:id="22"/>
      <w:r w:rsidRPr="00AB211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557"/>
      <w:bookmarkEnd w:id="23"/>
      <w:r w:rsidRPr="00AB211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подразделе 5.1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 и фондах".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558"/>
      <w:bookmarkEnd w:id="24"/>
      <w:r w:rsidRPr="00AB211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</w:t>
      </w:r>
      <w:r w:rsidRPr="00AB2117">
        <w:rPr>
          <w:rFonts w:ascii="Times New Roman" w:hAnsi="Times New Roman" w:cs="Times New Roman"/>
          <w:sz w:val="24"/>
          <w:szCs w:val="24"/>
        </w:rPr>
        <w:lastRenderedPageBreak/>
        <w:t>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559"/>
      <w:bookmarkEnd w:id="25"/>
      <w:r w:rsidRPr="00AB211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560"/>
      <w:bookmarkEnd w:id="26"/>
      <w:r w:rsidRPr="00AB2117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561"/>
      <w:bookmarkEnd w:id="27"/>
      <w:r w:rsidRPr="00AB211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562"/>
      <w:bookmarkEnd w:id="28"/>
      <w:r w:rsidRPr="00AB211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563"/>
      <w:bookmarkEnd w:id="29"/>
      <w:r w:rsidRPr="00AB211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564"/>
      <w:bookmarkEnd w:id="30"/>
      <w:r w:rsidRPr="00AB211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565"/>
      <w:bookmarkEnd w:id="31"/>
      <w:r w:rsidRPr="00AB211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566"/>
      <w:bookmarkEnd w:id="32"/>
      <w:r w:rsidRPr="00AB2117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567"/>
      <w:bookmarkEnd w:id="33"/>
      <w:r w:rsidRPr="00AB211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568"/>
      <w:bookmarkEnd w:id="34"/>
      <w:r w:rsidRPr="00AB211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E8" w:rsidRPr="00AB2117" w:rsidRDefault="001271E8" w:rsidP="001271E8">
      <w:pPr>
        <w:rPr>
          <w:rFonts w:ascii="Times New Roman" w:hAnsi="Times New Roman" w:cs="Times New Roman"/>
          <w:sz w:val="24"/>
          <w:szCs w:val="24"/>
        </w:rPr>
      </w:pPr>
    </w:p>
    <w:p w:rsidR="002B0814" w:rsidRDefault="002B081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DA2604" w:rsidRDefault="00DA2604"/>
    <w:p w:rsidR="00437A31" w:rsidRPr="002B0814" w:rsidRDefault="00437A31" w:rsidP="00437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</w:t>
      </w:r>
      <w:r w:rsidR="00DB662B">
        <w:rPr>
          <w:rFonts w:ascii="Times New Roman" w:hAnsi="Times New Roman" w:cs="Times New Roman"/>
          <w:bCs/>
          <w:sz w:val="20"/>
          <w:szCs w:val="20"/>
        </w:rPr>
        <w:t>3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37A31" w:rsidRPr="002B0814" w:rsidRDefault="00437A31" w:rsidP="00437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к Решению Совета городского поселения </w:t>
      </w:r>
    </w:p>
    <w:p w:rsidR="00437A31" w:rsidRPr="002B0814" w:rsidRDefault="00437A31" w:rsidP="00437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«Забайкальское» №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116 </w:t>
      </w:r>
      <w:r w:rsidRPr="002B0814">
        <w:rPr>
          <w:rFonts w:ascii="Times New Roman" w:hAnsi="Times New Roman" w:cs="Times New Roman"/>
          <w:bCs/>
          <w:sz w:val="20"/>
          <w:szCs w:val="20"/>
        </w:rPr>
        <w:t>от «</w:t>
      </w:r>
      <w:r w:rsidR="00410B3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26 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февраля </w:t>
      </w:r>
      <w:r w:rsidRPr="002B0814">
        <w:rPr>
          <w:rFonts w:ascii="Times New Roman" w:hAnsi="Times New Roman" w:cs="Times New Roman"/>
          <w:bCs/>
          <w:sz w:val="20"/>
          <w:szCs w:val="20"/>
        </w:rPr>
        <w:t>2015 года</w:t>
      </w:r>
    </w:p>
    <w:p w:rsidR="00437A31" w:rsidRDefault="00437A31" w:rsidP="00437A31"/>
    <w:p w:rsidR="00437A31" w:rsidRDefault="00437A31" w:rsidP="00437A31">
      <w:pPr>
        <w:pStyle w:val="ConsPlusNonformat"/>
        <w:jc w:val="both"/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(указывается наименование кадрового подразделения </w:t>
      </w:r>
      <w:r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Pr="00AB2117">
        <w:rPr>
          <w:rFonts w:ascii="Times New Roman" w:hAnsi="Times New Roman" w:cs="Times New Roman"/>
          <w:sz w:val="24"/>
          <w:szCs w:val="24"/>
        </w:rPr>
        <w:t>)</w:t>
      </w:r>
    </w:p>
    <w:p w:rsidR="00437A31" w:rsidRDefault="00437A31" w:rsidP="00437A3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40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437A31" w:rsidRDefault="00437A31" w:rsidP="00437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62B">
        <w:rPr>
          <w:rFonts w:ascii="Times New Roman" w:hAnsi="Times New Roman" w:cs="Times New Roman"/>
          <w:sz w:val="24"/>
          <w:szCs w:val="24"/>
        </w:rPr>
        <w:t xml:space="preserve">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замещение муниципальной должности </w:t>
      </w:r>
      <w:r w:rsidRPr="00AB211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41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(фамилия, имя, отчество, дата рождения, серия и номер паспорта,  дата выдачи и орган, выдавший паспорт)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37A31" w:rsidRDefault="00437A31" w:rsidP="00437A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2117">
        <w:rPr>
          <w:rFonts w:ascii="Times New Roman" w:hAnsi="Times New Roman" w:cs="Times New Roman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1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(адрес места регистрации)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(фамилия, имя, отчество, год рождения, серия и номер паспорта,  дата выдачи и орган, выдавший паспорт)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(адрес места регистрации, основное м</w:t>
      </w:r>
      <w:r>
        <w:rPr>
          <w:rFonts w:ascii="Times New Roman" w:hAnsi="Times New Roman" w:cs="Times New Roman"/>
        </w:rPr>
        <w:t>есто работы (службы), занимаема</w:t>
      </w:r>
      <w:r w:rsidRPr="00AB2117">
        <w:rPr>
          <w:rFonts w:ascii="Times New Roman" w:hAnsi="Times New Roman" w:cs="Times New Roman"/>
        </w:rPr>
        <w:t xml:space="preserve">  (замещаемая) должность)</w:t>
      </w: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</w:t>
      </w:r>
      <w:r w:rsidRPr="00AB2117">
        <w:rPr>
          <w:rFonts w:ascii="Times New Roman" w:hAnsi="Times New Roman" w:cs="Times New Roman"/>
          <w:sz w:val="24"/>
          <w:szCs w:val="24"/>
        </w:rPr>
        <w:t>перио</w:t>
      </w:r>
      <w:r>
        <w:rPr>
          <w:rFonts w:ascii="Times New Roman" w:hAnsi="Times New Roman" w:cs="Times New Roman"/>
          <w:sz w:val="24"/>
          <w:szCs w:val="24"/>
        </w:rPr>
        <w:t>д с 1  января  20__ г. по</w:t>
      </w:r>
      <w:r w:rsidRPr="00AB2117">
        <w:rPr>
          <w:rFonts w:ascii="Times New Roman" w:hAnsi="Times New Roman" w:cs="Times New Roman"/>
          <w:sz w:val="24"/>
          <w:szCs w:val="24"/>
        </w:rPr>
        <w:t xml:space="preserve">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21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уществе,</w:t>
      </w:r>
      <w:r w:rsidRPr="00AB2117">
        <w:rPr>
          <w:rFonts w:ascii="Times New Roman" w:hAnsi="Times New Roman" w:cs="Times New Roman"/>
          <w:sz w:val="24"/>
          <w:szCs w:val="24"/>
        </w:rPr>
        <w:t xml:space="preserve"> принадлежащем___________________________________________________________</w:t>
      </w:r>
    </w:p>
    <w:p w:rsidR="00437A31" w:rsidRPr="00FD3006" w:rsidRDefault="00437A31" w:rsidP="00437A31">
      <w:pPr>
        <w:pStyle w:val="ConsPlusNonformat"/>
        <w:jc w:val="center"/>
        <w:rPr>
          <w:rFonts w:ascii="Times New Roman" w:hAnsi="Times New Roman" w:cs="Times New Roman"/>
        </w:rPr>
      </w:pPr>
      <w:r w:rsidRPr="00FD3006">
        <w:rPr>
          <w:rFonts w:ascii="Times New Roman" w:hAnsi="Times New Roman" w:cs="Times New Roman"/>
        </w:rPr>
        <w:t>(фамилия, имя, отчество)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542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437A31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543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437A31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A31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544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437A31" w:rsidRPr="00AB2117" w:rsidTr="004470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54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437A31" w:rsidRPr="00AB2117" w:rsidTr="004470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A31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437A31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4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54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437A31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54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437A31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транспортного средства, год </w:t>
            </w: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собственности </w:t>
            </w:r>
            <w:hyperlink w:anchor="Par549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437A31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437A31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550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551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552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437A31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A31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437A31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554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55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55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437A31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A31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55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5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361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1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59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60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561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562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56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437A31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564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56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56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56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437A31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A31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1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A31" w:rsidRPr="00AB2117" w:rsidRDefault="00437A31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A31" w:rsidRPr="00AB2117" w:rsidRDefault="00437A31" w:rsidP="0043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lastRenderedPageBreak/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11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37A31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подразделе 5.1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 и фондах".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</w:t>
      </w:r>
      <w:r w:rsidRPr="00AB2117">
        <w:rPr>
          <w:rFonts w:ascii="Times New Roman" w:hAnsi="Times New Roman" w:cs="Times New Roman"/>
          <w:sz w:val="24"/>
          <w:szCs w:val="24"/>
        </w:rPr>
        <w:lastRenderedPageBreak/>
        <w:t>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437A31" w:rsidRPr="00AB2117" w:rsidRDefault="00437A31" w:rsidP="0043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37A31" w:rsidRDefault="00437A31" w:rsidP="00437A31">
      <w:r w:rsidRPr="00AB211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  <w:r w:rsidR="00DB662B">
        <w:rPr>
          <w:rFonts w:ascii="Times New Roman" w:hAnsi="Times New Roman" w:cs="Times New Roman"/>
          <w:sz w:val="24"/>
          <w:szCs w:val="24"/>
        </w:rPr>
        <w:t>.</w:t>
      </w: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37A31" w:rsidRDefault="00437A31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A2604" w:rsidRPr="002B0814" w:rsidRDefault="00DA2604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</w:t>
      </w:r>
      <w:r w:rsidR="00DB662B">
        <w:rPr>
          <w:rFonts w:ascii="Times New Roman" w:hAnsi="Times New Roman" w:cs="Times New Roman"/>
          <w:bCs/>
          <w:sz w:val="20"/>
          <w:szCs w:val="20"/>
        </w:rPr>
        <w:t>4</w:t>
      </w:r>
    </w:p>
    <w:p w:rsidR="00DA2604" w:rsidRPr="002B0814" w:rsidRDefault="00DA2604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к Решению Совета городского поселения </w:t>
      </w:r>
    </w:p>
    <w:p w:rsidR="00DA2604" w:rsidRPr="002B0814" w:rsidRDefault="00DA2604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«Забайкальское» №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116 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от «</w:t>
      </w:r>
      <w:r w:rsidR="00410B3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26 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февраля 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2015 года</w:t>
      </w:r>
    </w:p>
    <w:p w:rsidR="00DA2604" w:rsidRDefault="00DA2604" w:rsidP="00DA2604"/>
    <w:p w:rsidR="00DA2604" w:rsidRDefault="00DA2604" w:rsidP="00DA2604">
      <w:pPr>
        <w:pStyle w:val="ConsPlusNonformat"/>
        <w:jc w:val="both"/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(указывается наименование кадрового подразделения </w:t>
      </w:r>
      <w:r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Pr="00AB2117">
        <w:rPr>
          <w:rFonts w:ascii="Times New Roman" w:hAnsi="Times New Roman" w:cs="Times New Roman"/>
          <w:sz w:val="24"/>
          <w:szCs w:val="24"/>
        </w:rPr>
        <w:t>)</w:t>
      </w:r>
    </w:p>
    <w:p w:rsidR="00DA2604" w:rsidRDefault="00DA2604" w:rsidP="00DA2604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40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A3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, замещ</w:t>
      </w:r>
      <w:r w:rsidR="00437A31">
        <w:rPr>
          <w:rFonts w:ascii="Times New Roman" w:hAnsi="Times New Roman" w:cs="Times New Roman"/>
          <w:sz w:val="24"/>
          <w:szCs w:val="24"/>
        </w:rPr>
        <w:t>ающего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41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(фамилия, имя, отчество, дата рождения, серия и номер паспорта,  дата выдачи и орган, выдавший паспорт)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A2604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2117">
        <w:rPr>
          <w:rFonts w:ascii="Times New Roman" w:hAnsi="Times New Roman" w:cs="Times New Roman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1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(адрес места регистрации)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(фамилия, имя, отчество, год рождения, серия и номер паспорта,  дата выдачи и орган, выдавший паспорт)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(адрес места регистрации, основное м</w:t>
      </w:r>
      <w:r>
        <w:rPr>
          <w:rFonts w:ascii="Times New Roman" w:hAnsi="Times New Roman" w:cs="Times New Roman"/>
        </w:rPr>
        <w:t>есто работы (службы), занимаема</w:t>
      </w:r>
      <w:r w:rsidRPr="00AB2117">
        <w:rPr>
          <w:rFonts w:ascii="Times New Roman" w:hAnsi="Times New Roman" w:cs="Times New Roman"/>
        </w:rPr>
        <w:t xml:space="preserve">  (замещаемая) должность)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</w:t>
      </w:r>
      <w:r w:rsidRPr="00AB2117">
        <w:rPr>
          <w:rFonts w:ascii="Times New Roman" w:hAnsi="Times New Roman" w:cs="Times New Roman"/>
          <w:sz w:val="24"/>
          <w:szCs w:val="24"/>
        </w:rPr>
        <w:t>перио</w:t>
      </w:r>
      <w:r>
        <w:rPr>
          <w:rFonts w:ascii="Times New Roman" w:hAnsi="Times New Roman" w:cs="Times New Roman"/>
          <w:sz w:val="24"/>
          <w:szCs w:val="24"/>
        </w:rPr>
        <w:t>д с 1  января  20__ г. по</w:t>
      </w:r>
      <w:r w:rsidRPr="00AB2117">
        <w:rPr>
          <w:rFonts w:ascii="Times New Roman" w:hAnsi="Times New Roman" w:cs="Times New Roman"/>
          <w:sz w:val="24"/>
          <w:szCs w:val="24"/>
        </w:rPr>
        <w:t xml:space="preserve">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21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уществе,</w:t>
      </w:r>
      <w:r w:rsidRPr="00AB2117">
        <w:rPr>
          <w:rFonts w:ascii="Times New Roman" w:hAnsi="Times New Roman" w:cs="Times New Roman"/>
          <w:sz w:val="24"/>
          <w:szCs w:val="24"/>
        </w:rPr>
        <w:t xml:space="preserve"> принадлежащем___________________________________________________________</w:t>
      </w:r>
    </w:p>
    <w:p w:rsidR="00DA2604" w:rsidRPr="00FD3006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FD3006">
        <w:rPr>
          <w:rFonts w:ascii="Times New Roman" w:hAnsi="Times New Roman" w:cs="Times New Roman"/>
        </w:rPr>
        <w:t>(фамилия, имя, отчество)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542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543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544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DA2604" w:rsidRPr="00AB2117" w:rsidTr="004470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54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DA2604" w:rsidRPr="00AB2117" w:rsidTr="004470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604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A2604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4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54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DA2604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54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A2604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49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DA2604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банка или </w:t>
            </w: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и валюта счета </w:t>
            </w:r>
            <w:hyperlink w:anchor="Par550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</w:t>
            </w: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Остаток на счете </w:t>
            </w:r>
            <w:hyperlink w:anchor="Par551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поступивших на счет денежных </w:t>
            </w: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</w:t>
            </w:r>
            <w:hyperlink w:anchor="Par552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554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55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55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55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5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361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1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59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60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561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562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56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564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56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56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56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</w:t>
      </w:r>
      <w:r w:rsidRPr="00AB2117">
        <w:rPr>
          <w:rFonts w:ascii="Times New Roman" w:hAnsi="Times New Roman" w:cs="Times New Roman"/>
          <w:sz w:val="24"/>
          <w:szCs w:val="24"/>
        </w:rPr>
        <w:lastRenderedPageBreak/>
        <w:t>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12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A2604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подразделе 5.1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 и фондах".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lastRenderedPageBreak/>
        <w:t>&lt;20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  <w:r w:rsidR="00DB662B">
        <w:rPr>
          <w:rFonts w:ascii="Times New Roman" w:hAnsi="Times New Roman" w:cs="Times New Roman"/>
          <w:sz w:val="24"/>
          <w:szCs w:val="24"/>
        </w:rPr>
        <w:t>.</w:t>
      </w: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B662B" w:rsidRDefault="00DB662B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A2604" w:rsidRPr="002B0814" w:rsidRDefault="00DA2604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</w:t>
      </w:r>
      <w:r w:rsidR="00DB662B">
        <w:rPr>
          <w:rFonts w:ascii="Times New Roman" w:hAnsi="Times New Roman" w:cs="Times New Roman"/>
          <w:bCs/>
          <w:sz w:val="20"/>
          <w:szCs w:val="20"/>
        </w:rPr>
        <w:t>5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A2604" w:rsidRPr="002B0814" w:rsidRDefault="00DA2604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к Решению Совета городского поселения </w:t>
      </w:r>
    </w:p>
    <w:p w:rsidR="00DA2604" w:rsidRPr="002B0814" w:rsidRDefault="00DA2604" w:rsidP="00DA26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«Забайкальское» №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116 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 от «</w:t>
      </w:r>
      <w:r w:rsidR="00410B3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26 </w:t>
      </w:r>
      <w:r w:rsidRPr="002B0814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410B3C">
        <w:rPr>
          <w:rFonts w:ascii="Times New Roman" w:hAnsi="Times New Roman" w:cs="Times New Roman"/>
          <w:bCs/>
          <w:sz w:val="20"/>
          <w:szCs w:val="20"/>
          <w:u w:val="single"/>
        </w:rPr>
        <w:t xml:space="preserve">февраля </w:t>
      </w:r>
      <w:bookmarkStart w:id="35" w:name="_GoBack"/>
      <w:bookmarkEnd w:id="35"/>
      <w:r w:rsidRPr="002B0814">
        <w:rPr>
          <w:rFonts w:ascii="Times New Roman" w:hAnsi="Times New Roman" w:cs="Times New Roman"/>
          <w:bCs/>
          <w:sz w:val="20"/>
          <w:szCs w:val="20"/>
        </w:rPr>
        <w:t xml:space="preserve"> 2015 года</w:t>
      </w:r>
    </w:p>
    <w:p w:rsidR="00DA2604" w:rsidRDefault="00DA2604" w:rsidP="00DA2604"/>
    <w:p w:rsidR="00DA2604" w:rsidRDefault="00DA2604" w:rsidP="00DA2604">
      <w:pPr>
        <w:pStyle w:val="ConsPlusNonformat"/>
        <w:jc w:val="both"/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(указывается наименование кадрового подразделения </w:t>
      </w:r>
      <w:r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Pr="00AB2117">
        <w:rPr>
          <w:rFonts w:ascii="Times New Roman" w:hAnsi="Times New Roman" w:cs="Times New Roman"/>
          <w:sz w:val="24"/>
          <w:szCs w:val="24"/>
        </w:rPr>
        <w:t>)</w:t>
      </w:r>
    </w:p>
    <w:p w:rsidR="00DA2604" w:rsidRDefault="00DA2604" w:rsidP="00DA2604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40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B662B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62B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 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 </w:t>
      </w:r>
      <w:r w:rsidRPr="00AB211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41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(фамилия, имя, отчество, дата рождения, серия и номер паспорта,  дата выдачи и орган, выдавший паспорт)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A2604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2117">
        <w:rPr>
          <w:rFonts w:ascii="Times New Roman" w:hAnsi="Times New Roman" w:cs="Times New Roman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1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(адрес места регистрации)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(фамилия, имя, отчество, год рождения, серия и номер паспорта,  дата выдачи и орган, выдавший паспорт)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(адрес места регистрации, основное м</w:t>
      </w:r>
      <w:r>
        <w:rPr>
          <w:rFonts w:ascii="Times New Roman" w:hAnsi="Times New Roman" w:cs="Times New Roman"/>
        </w:rPr>
        <w:t>есто работы (службы), занимаема</w:t>
      </w:r>
      <w:r w:rsidRPr="00AB2117">
        <w:rPr>
          <w:rFonts w:ascii="Times New Roman" w:hAnsi="Times New Roman" w:cs="Times New Roman"/>
        </w:rPr>
        <w:t xml:space="preserve">  (замещаемая) должность)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AB2117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</w:t>
      </w:r>
      <w:r w:rsidRPr="00AB2117">
        <w:rPr>
          <w:rFonts w:ascii="Times New Roman" w:hAnsi="Times New Roman" w:cs="Times New Roman"/>
          <w:sz w:val="24"/>
          <w:szCs w:val="24"/>
        </w:rPr>
        <w:t>перио</w:t>
      </w:r>
      <w:r>
        <w:rPr>
          <w:rFonts w:ascii="Times New Roman" w:hAnsi="Times New Roman" w:cs="Times New Roman"/>
          <w:sz w:val="24"/>
          <w:szCs w:val="24"/>
        </w:rPr>
        <w:t>д с 1  января  20__ г. по</w:t>
      </w:r>
      <w:r w:rsidRPr="00AB2117">
        <w:rPr>
          <w:rFonts w:ascii="Times New Roman" w:hAnsi="Times New Roman" w:cs="Times New Roman"/>
          <w:sz w:val="24"/>
          <w:szCs w:val="24"/>
        </w:rPr>
        <w:t xml:space="preserve">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21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уществе,</w:t>
      </w:r>
      <w:r w:rsidRPr="00AB2117">
        <w:rPr>
          <w:rFonts w:ascii="Times New Roman" w:hAnsi="Times New Roman" w:cs="Times New Roman"/>
          <w:sz w:val="24"/>
          <w:szCs w:val="24"/>
        </w:rPr>
        <w:t xml:space="preserve"> принадлежащем___________________________________________________________</w:t>
      </w:r>
    </w:p>
    <w:p w:rsidR="00DA2604" w:rsidRPr="00FD3006" w:rsidRDefault="00DA2604" w:rsidP="00DA2604">
      <w:pPr>
        <w:pStyle w:val="ConsPlusNonformat"/>
        <w:jc w:val="center"/>
        <w:rPr>
          <w:rFonts w:ascii="Times New Roman" w:hAnsi="Times New Roman" w:cs="Times New Roman"/>
        </w:rPr>
      </w:pPr>
      <w:r w:rsidRPr="00FD3006">
        <w:rPr>
          <w:rFonts w:ascii="Times New Roman" w:hAnsi="Times New Roman" w:cs="Times New Roman"/>
        </w:rPr>
        <w:t>(фамилия, имя, отчество)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1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542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543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544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DA2604" w:rsidRPr="00AB2117" w:rsidTr="004470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54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DA2604" w:rsidRPr="00AB2117" w:rsidTr="004470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604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A2604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4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54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DA2604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54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A2604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транспортного средства, год </w:t>
            </w: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собственности </w:t>
            </w:r>
            <w:hyperlink w:anchor="Par549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DA2604" w:rsidRPr="00AB2117" w:rsidTr="0044701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550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551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552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554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55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55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55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5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361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1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59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60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561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562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56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564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565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566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568" w:history="1">
              <w:r w:rsidRPr="00AB21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04" w:rsidRPr="00AB2117" w:rsidTr="004470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604" w:rsidRPr="00AB2117" w:rsidRDefault="00DA2604" w:rsidP="0044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2604" w:rsidRPr="00AB2117" w:rsidRDefault="00DA2604" w:rsidP="00DA2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lastRenderedPageBreak/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1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A2604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AB2117">
          <w:rPr>
            <w:rFonts w:ascii="Times New Roman" w:hAnsi="Times New Roman" w:cs="Times New Roman"/>
            <w:color w:val="0000FF"/>
            <w:sz w:val="24"/>
            <w:szCs w:val="24"/>
          </w:rPr>
          <w:t>подразделе 5.1</w:t>
        </w:r>
      </w:hyperlink>
      <w:r w:rsidRPr="00AB2117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 и фондах".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 xml:space="preserve"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</w:t>
      </w:r>
      <w:r w:rsidRPr="00AB2117">
        <w:rPr>
          <w:rFonts w:ascii="Times New Roman" w:hAnsi="Times New Roman" w:cs="Times New Roman"/>
          <w:sz w:val="24"/>
          <w:szCs w:val="24"/>
        </w:rPr>
        <w:lastRenderedPageBreak/>
        <w:t>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DA2604" w:rsidRPr="00AB2117" w:rsidRDefault="00DA2604" w:rsidP="00DA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A2604" w:rsidRDefault="00DA2604" w:rsidP="00DA2604">
      <w:pPr>
        <w:rPr>
          <w:rFonts w:ascii="Times New Roman" w:hAnsi="Times New Roman" w:cs="Times New Roman"/>
          <w:sz w:val="24"/>
          <w:szCs w:val="24"/>
        </w:rPr>
      </w:pPr>
      <w:r w:rsidRPr="00AB211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AB21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B2117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  <w:r w:rsidR="00DB662B">
        <w:rPr>
          <w:rFonts w:ascii="Times New Roman" w:hAnsi="Times New Roman" w:cs="Times New Roman"/>
          <w:sz w:val="24"/>
          <w:szCs w:val="24"/>
        </w:rPr>
        <w:t>.</w:t>
      </w: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p w:rsidR="00437A31" w:rsidRDefault="00437A31" w:rsidP="00DA2604">
      <w:pPr>
        <w:rPr>
          <w:rFonts w:ascii="Times New Roman" w:hAnsi="Times New Roman" w:cs="Times New Roman"/>
          <w:sz w:val="24"/>
          <w:szCs w:val="24"/>
        </w:rPr>
      </w:pPr>
    </w:p>
    <w:sectPr w:rsidR="00437A31" w:rsidSect="00F50C52">
      <w:pgSz w:w="11905" w:h="16838"/>
      <w:pgMar w:top="1134" w:right="567" w:bottom="1531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2943"/>
    <w:multiLevelType w:val="hybridMultilevel"/>
    <w:tmpl w:val="6720BE52"/>
    <w:lvl w:ilvl="0" w:tplc="08FAAD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23E"/>
    <w:rsid w:val="001271E8"/>
    <w:rsid w:val="001C43F8"/>
    <w:rsid w:val="002B0814"/>
    <w:rsid w:val="003567F8"/>
    <w:rsid w:val="003E65E6"/>
    <w:rsid w:val="00410B3C"/>
    <w:rsid w:val="00411850"/>
    <w:rsid w:val="00431946"/>
    <w:rsid w:val="00437A31"/>
    <w:rsid w:val="005D0133"/>
    <w:rsid w:val="007A3E68"/>
    <w:rsid w:val="00876470"/>
    <w:rsid w:val="00AF423E"/>
    <w:rsid w:val="00BB702B"/>
    <w:rsid w:val="00DA2604"/>
    <w:rsid w:val="00DA7C46"/>
    <w:rsid w:val="00DB0553"/>
    <w:rsid w:val="00DB662B"/>
    <w:rsid w:val="00DE69CB"/>
    <w:rsid w:val="00EC0402"/>
    <w:rsid w:val="00F50C52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3F8"/>
    <w:pPr>
      <w:ind w:left="720"/>
      <w:contextualSpacing/>
    </w:pPr>
  </w:style>
  <w:style w:type="paragraph" w:customStyle="1" w:styleId="ConsPlusNonformat">
    <w:name w:val="ConsPlusNonformat"/>
    <w:uiPriority w:val="99"/>
    <w:rsid w:val="00127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65373E4A091BA83330BD757C5308B2B81282901EE8F3DDD3FCBDB7C8908A1C9E3CC3C95B35087Z4y0F" TargetMode="External"/><Relationship Id="rId13" Type="http://schemas.openxmlformats.org/officeDocument/2006/relationships/hyperlink" Target="consultantplus://offline/ref=95D36E0D390B5BCB8BDF10D5C8C3180554B32D807710A9FDB02EC263F9C2CA486FFDF44540D76C1DuFt0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5D36E0D390B5BCB8BDF10D5C8C3180554B32D807710A9FDB02EC263F9C2CA486FFDF44540D76C1DuFt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D36E0D390B5BCB8BDF10D5C8C3180554B32D807710A9FDB02EC263F9C2CA486FFDF44540D76C1DuFt0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D36E0D390B5BCB8BDF10D5C8C3180554B32D807710A9FDB02EC263F9C2CA486FFDF44540D76C1DuFt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A65373E4A091BA83330BD757C5308B2F822B2502EDD237D566C7D97B8657B6CEAAC03D95B351Z8y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753C-8860-41E1-A7E3-A5041958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8960</Words>
  <Characters>51077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2015-02-17T01:56:00Z</cp:lastPrinted>
  <dcterms:created xsi:type="dcterms:W3CDTF">2015-02-16T07:24:00Z</dcterms:created>
  <dcterms:modified xsi:type="dcterms:W3CDTF">2015-03-02T01:10:00Z</dcterms:modified>
</cp:coreProperties>
</file>